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5"/>
        <w:tblW w:w="135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7"/>
        <w:gridCol w:w="1497"/>
        <w:gridCol w:w="1263"/>
        <w:gridCol w:w="1254"/>
        <w:gridCol w:w="1254"/>
        <w:gridCol w:w="1702"/>
        <w:gridCol w:w="1478"/>
        <w:gridCol w:w="4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49" w:hRule="atLeast"/>
        </w:trPr>
        <w:tc>
          <w:tcPr>
            <w:tcW w:w="13580" w:type="dxa"/>
            <w:gridSpan w:val="8"/>
            <w:tcBorders>
              <w:top w:val="nil"/>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8"/>
                <w:szCs w:val="28"/>
                <w:u w:val="none"/>
                <w:lang w:val="en-US" w:eastAsia="zh-CN" w:bidi="ar"/>
              </w:rPr>
              <w:t>附件1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170" w:hRule="atLeast"/>
        </w:trPr>
        <w:tc>
          <w:tcPr>
            <w:tcW w:w="13580"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32"/>
                <w:szCs w:val="32"/>
                <w:u w:val="none"/>
                <w:lang w:val="en-US" w:eastAsia="zh-CN" w:bidi="ar"/>
              </w:rPr>
              <w:t>吉林省净发创新投资集团有限公司子公司面向社会市场化招聘专业人员岗位一览表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223" w:hRule="atLeast"/>
        </w:trPr>
        <w:tc>
          <w:tcPr>
            <w:tcW w:w="69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149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选聘单位</w:t>
            </w:r>
          </w:p>
        </w:tc>
        <w:tc>
          <w:tcPr>
            <w:tcW w:w="126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选聘岗位</w:t>
            </w:r>
          </w:p>
        </w:tc>
        <w:tc>
          <w:tcPr>
            <w:tcW w:w="125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选聘人数</w:t>
            </w:r>
          </w:p>
        </w:tc>
        <w:tc>
          <w:tcPr>
            <w:tcW w:w="125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年龄要求</w:t>
            </w:r>
          </w:p>
        </w:tc>
        <w:tc>
          <w:tcPr>
            <w:tcW w:w="170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专业要求</w:t>
            </w:r>
          </w:p>
        </w:tc>
        <w:tc>
          <w:tcPr>
            <w:tcW w:w="147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学历要求</w:t>
            </w:r>
          </w:p>
        </w:tc>
        <w:tc>
          <w:tcPr>
            <w:tcW w:w="44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其他岗位要求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636" w:hRule="atLeast"/>
        </w:trPr>
        <w:tc>
          <w:tcPr>
            <w:tcW w:w="69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497"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吉林省净发融资担保有限公司</w:t>
            </w:r>
          </w:p>
          <w:p>
            <w:pPr>
              <w:pStyle w:val="2"/>
              <w:ind w:left="0" w:leftChars="0" w:firstLine="0" w:firstLineChars="0"/>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（二级公司）</w:t>
            </w:r>
          </w:p>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126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项目经理</w:t>
            </w:r>
          </w:p>
        </w:tc>
        <w:tc>
          <w:tcPr>
            <w:tcW w:w="125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sz w:val="22"/>
                <w:szCs w:val="22"/>
                <w:u w:val="none"/>
                <w:lang w:val="en-US" w:eastAsia="zh-CN"/>
              </w:rPr>
              <w:t>2</w:t>
            </w:r>
          </w:p>
        </w:tc>
        <w:tc>
          <w:tcPr>
            <w:tcW w:w="125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45周岁及以下</w:t>
            </w:r>
          </w:p>
        </w:tc>
        <w:tc>
          <w:tcPr>
            <w:tcW w:w="170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不限</w:t>
            </w:r>
          </w:p>
        </w:tc>
        <w:tc>
          <w:tcPr>
            <w:tcW w:w="147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全日制本科及以上</w:t>
            </w:r>
          </w:p>
        </w:tc>
        <w:tc>
          <w:tcPr>
            <w:tcW w:w="44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1.具有5年以上国有担保公司实操工作经历；</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2.具有多年国有平台、行业龙头、上市公司、大型企业担保业务操作经验；</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3.有较强的抗压能力；</w:t>
            </w:r>
          </w:p>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4.工作认真负责，严谨细致，吃苦耐劳，有较强的分析解决问题能力。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648" w:hRule="atLeast"/>
        </w:trPr>
        <w:tc>
          <w:tcPr>
            <w:tcW w:w="697"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c>
          <w:tcPr>
            <w:tcW w:w="1497" w:type="dxa"/>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126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sz w:val="22"/>
                <w:szCs w:val="22"/>
                <w:u w:val="none"/>
                <w:lang w:val="en-US" w:eastAsia="zh-CN"/>
              </w:rPr>
              <w:t>风险管理专员</w:t>
            </w:r>
          </w:p>
        </w:tc>
        <w:tc>
          <w:tcPr>
            <w:tcW w:w="125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c>
          <w:tcPr>
            <w:tcW w:w="1254"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45周岁及以下</w:t>
            </w:r>
          </w:p>
        </w:tc>
        <w:tc>
          <w:tcPr>
            <w:tcW w:w="170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不限</w:t>
            </w:r>
          </w:p>
        </w:tc>
        <w:tc>
          <w:tcPr>
            <w:tcW w:w="1478"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全日制本科及以上</w:t>
            </w:r>
          </w:p>
        </w:tc>
        <w:tc>
          <w:tcPr>
            <w:tcW w:w="443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1.具有5年以上金融机构、国有担保公司工作经验；</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2.有风险管理、处置风险项目的经验，熟悉担保评审与风险管理制度；</w:t>
            </w:r>
          </w:p>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3.有较强的抗压能力；</w:t>
            </w:r>
          </w:p>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2"/>
                <w:szCs w:val="22"/>
                <w:u w:val="none"/>
                <w:lang w:val="en-US" w:eastAsia="zh-CN" w:bidi="ar"/>
              </w:rPr>
              <w:t>4.工作认真负责，严谨细致，吃苦耐劳，有较强的分析解决问题能力。</w:t>
            </w:r>
          </w:p>
        </w:tc>
      </w:tr>
    </w:tbl>
    <w:p/>
    <w:sectPr>
      <w:pgSz w:w="16783" w:h="11850" w:orient="landscape"/>
      <w:pgMar w:top="720" w:right="720" w:bottom="72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1YzA5M2NiMzQ1NTk4ZDg5Mjk4NWVlOTUyYWVmZTcifQ=="/>
  </w:docVars>
  <w:rsids>
    <w:rsidRoot w:val="00000000"/>
    <w:rsid w:val="16DD2AAF"/>
    <w:rsid w:val="188D68A0"/>
    <w:rsid w:val="1D623B53"/>
    <w:rsid w:val="1EA1731E"/>
    <w:rsid w:val="2DB85D3E"/>
    <w:rsid w:val="3B025872"/>
    <w:rsid w:val="4A434A8B"/>
    <w:rsid w:val="4E4223CC"/>
    <w:rsid w:val="6C260A8A"/>
    <w:rsid w:val="741D1096"/>
    <w:rsid w:val="7E173B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unhideWhenUsed/>
    <w:qFormat/>
    <w:uiPriority w:val="0"/>
    <w:pPr>
      <w:tabs>
        <w:tab w:val="left" w:pos="360"/>
      </w:tabs>
      <w:spacing w:after="120"/>
      <w:ind w:firstLine="420"/>
    </w:pPr>
    <w:rPr>
      <w:sz w:val="24"/>
    </w:rPr>
  </w:style>
  <w:style w:type="paragraph" w:styleId="3">
    <w:name w:val="Body Text Indent"/>
    <w:basedOn w:val="1"/>
    <w:unhideWhenUsed/>
    <w:qFormat/>
    <w:uiPriority w:val="0"/>
    <w:pPr>
      <w:spacing w:line="440" w:lineRule="exact"/>
      <w:ind w:firstLine="567"/>
    </w:pPr>
    <w:rPr>
      <w:rFonts w:ascii="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462</Words>
  <Characters>478</Characters>
  <Lines>0</Lines>
  <Paragraphs>0</Paragraphs>
  <TotalTime>0</TotalTime>
  <ScaleCrop>false</ScaleCrop>
  <LinksUpToDate>false</LinksUpToDate>
  <CharactersWithSpaces>478</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2024-09-14T01:04:00Z</cp:lastPrinted>
  <dcterms:modified xsi:type="dcterms:W3CDTF">2024-11-13T02:43:36Z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71BE18771D5340CF82546DFC722450CD_12</vt:lpwstr>
  </property>
</Properties>
</file>