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ind w:right="1080"/>
        <w:contextualSpacing/>
        <w:jc w:val="left"/>
        <w:rPr>
          <w:rFonts w:ascii="宋体" w:hAnsi="宋体" w:cs="Times New Roman"/>
          <w:sz w:val="28"/>
          <w:szCs w:val="28"/>
        </w:rPr>
      </w:pPr>
      <w:r>
        <w:rPr>
          <w:rFonts w:hint="eastAsia" w:ascii="宋体" w:hAnsi="宋体" w:cs="Times New Roman"/>
          <w:sz w:val="28"/>
          <w:szCs w:val="28"/>
        </w:rPr>
        <w:t>附件</w:t>
      </w:r>
      <w:r>
        <w:rPr>
          <w:rFonts w:hint="eastAsia" w:ascii="宋体" w:hAnsi="宋体" w:cs="Times New Roman"/>
          <w:sz w:val="28"/>
          <w:szCs w:val="28"/>
          <w:lang w:val="en-US" w:eastAsia="zh-CN"/>
        </w:rPr>
        <w:t>1</w:t>
      </w:r>
      <w:r>
        <w:rPr>
          <w:rFonts w:hint="eastAsia" w:ascii="宋体" w:hAnsi="宋体" w:cs="Times New Roman"/>
          <w:sz w:val="28"/>
          <w:szCs w:val="28"/>
        </w:rPr>
        <w:t>：</w:t>
      </w:r>
    </w:p>
    <w:p>
      <w:pPr>
        <w:adjustRightInd w:val="0"/>
        <w:spacing w:line="560" w:lineRule="exact"/>
        <w:contextualSpacing/>
        <w:jc w:val="center"/>
        <w:rPr>
          <w:rFonts w:ascii="方正小标宋简体" w:hAnsi="方正小标宋简体" w:eastAsia="方正小标宋简体" w:cs="Times New Roman"/>
          <w:sz w:val="32"/>
          <w:szCs w:val="32"/>
        </w:rPr>
      </w:pPr>
      <w:r>
        <w:rPr>
          <w:rFonts w:hint="eastAsia" w:ascii="方正小标宋简体" w:hAnsi="方正小标宋简体" w:eastAsia="方正小标宋简体" w:cs="Times New Roman"/>
          <w:sz w:val="32"/>
          <w:szCs w:val="32"/>
        </w:rPr>
        <w:t>吉林省净发创新投资集团及子公司面向社会公开招聘劳务派遣人员岗位一览表</w:t>
      </w:r>
    </w:p>
    <w:p>
      <w:pPr>
        <w:adjustRightInd w:val="0"/>
        <w:contextualSpacing/>
        <w:jc w:val="center"/>
        <w:rPr>
          <w:rFonts w:ascii="楷体" w:hAnsi="楷体" w:eastAsia="楷体"/>
          <w:b/>
          <w:bCs/>
          <w:sz w:val="32"/>
          <w:szCs w:val="32"/>
        </w:rPr>
      </w:pPr>
      <w:r>
        <w:rPr>
          <w:rFonts w:hint="eastAsia" w:ascii="楷体" w:hAnsi="楷体" w:eastAsia="楷体" w:cs="Times New Roman"/>
          <w:sz w:val="32"/>
          <w:szCs w:val="32"/>
        </w:rPr>
        <w:t>（2023年第六批次）</w:t>
      </w:r>
    </w:p>
    <w:tbl>
      <w:tblPr>
        <w:tblStyle w:val="8"/>
        <w:tblW w:w="14014" w:type="dxa"/>
        <w:tblInd w:w="4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701"/>
        <w:gridCol w:w="1465"/>
        <w:gridCol w:w="1228"/>
        <w:gridCol w:w="1276"/>
        <w:gridCol w:w="1275"/>
        <w:gridCol w:w="1303"/>
        <w:gridCol w:w="5056"/>
      </w:tblGrid>
      <w:tr>
        <w:tc>
          <w:tcPr>
            <w:tcW w:w="710"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序号</w:t>
            </w:r>
          </w:p>
        </w:tc>
        <w:tc>
          <w:tcPr>
            <w:tcW w:w="1701"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招聘单位</w:t>
            </w:r>
          </w:p>
        </w:tc>
        <w:tc>
          <w:tcPr>
            <w:tcW w:w="1465"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招聘岗位</w:t>
            </w:r>
          </w:p>
        </w:tc>
        <w:tc>
          <w:tcPr>
            <w:tcW w:w="1228" w:type="dxa"/>
            <w:vAlign w:val="center"/>
          </w:tcPr>
          <w:p>
            <w:pPr>
              <w:adjustRightInd w:val="0"/>
              <w:spacing w:line="360" w:lineRule="auto"/>
              <w:contextualSpacing/>
              <w:jc w:val="center"/>
              <w:rPr>
                <w:rFonts w:ascii="宋体" w:hAnsi="宋体"/>
                <w:b/>
                <w:kern w:val="0"/>
                <w:sz w:val="24"/>
                <w:szCs w:val="24"/>
              </w:rPr>
            </w:pPr>
            <w:r>
              <w:rPr>
                <w:rFonts w:hint="eastAsia" w:ascii="宋体" w:hAnsi="宋体"/>
                <w:b/>
                <w:kern w:val="0"/>
                <w:sz w:val="24"/>
                <w:szCs w:val="24"/>
              </w:rPr>
              <w:t>招聘人数</w:t>
            </w:r>
          </w:p>
        </w:tc>
        <w:tc>
          <w:tcPr>
            <w:tcW w:w="1276" w:type="dxa"/>
            <w:vAlign w:val="center"/>
          </w:tcPr>
          <w:p>
            <w:pPr>
              <w:widowControl/>
              <w:jc w:val="center"/>
              <w:textAlignment w:val="center"/>
              <w:rPr>
                <w:rFonts w:ascii="宋体" w:hAnsi="宋体"/>
                <w:b/>
                <w:kern w:val="0"/>
                <w:sz w:val="24"/>
                <w:szCs w:val="24"/>
              </w:rPr>
            </w:pPr>
            <w:r>
              <w:rPr>
                <w:rFonts w:hint="eastAsia" w:ascii="宋体" w:hAnsi="宋体"/>
                <w:b/>
                <w:kern w:val="0"/>
                <w:sz w:val="24"/>
                <w:szCs w:val="24"/>
              </w:rPr>
              <w:t>年龄要求</w:t>
            </w:r>
          </w:p>
        </w:tc>
        <w:tc>
          <w:tcPr>
            <w:tcW w:w="1275" w:type="dxa"/>
            <w:vAlign w:val="center"/>
          </w:tcPr>
          <w:p>
            <w:pPr>
              <w:widowControl/>
              <w:jc w:val="center"/>
              <w:textAlignment w:val="center"/>
              <w:rPr>
                <w:rFonts w:ascii="宋体" w:hAnsi="宋体"/>
                <w:b/>
                <w:kern w:val="0"/>
                <w:sz w:val="24"/>
                <w:szCs w:val="24"/>
              </w:rPr>
            </w:pPr>
            <w:r>
              <w:rPr>
                <w:rFonts w:ascii="宋体" w:hAnsi="宋体"/>
                <w:b/>
                <w:kern w:val="0"/>
                <w:sz w:val="24"/>
                <w:szCs w:val="24"/>
              </w:rPr>
              <w:t>专业要求</w:t>
            </w:r>
          </w:p>
        </w:tc>
        <w:tc>
          <w:tcPr>
            <w:tcW w:w="1303" w:type="dxa"/>
            <w:vAlign w:val="center"/>
          </w:tcPr>
          <w:p>
            <w:pPr>
              <w:widowControl/>
              <w:jc w:val="center"/>
              <w:textAlignment w:val="center"/>
              <w:rPr>
                <w:rFonts w:ascii="宋体" w:hAnsi="宋体"/>
                <w:b/>
                <w:kern w:val="0"/>
                <w:sz w:val="24"/>
                <w:szCs w:val="24"/>
              </w:rPr>
            </w:pPr>
            <w:r>
              <w:rPr>
                <w:rFonts w:ascii="宋体" w:hAnsi="宋体"/>
                <w:b/>
                <w:kern w:val="0"/>
                <w:sz w:val="24"/>
                <w:szCs w:val="24"/>
              </w:rPr>
              <w:t>学历要求</w:t>
            </w:r>
          </w:p>
        </w:tc>
        <w:tc>
          <w:tcPr>
            <w:tcW w:w="5056" w:type="dxa"/>
            <w:vAlign w:val="center"/>
          </w:tcPr>
          <w:p>
            <w:pPr>
              <w:adjustRightInd w:val="0"/>
              <w:spacing w:line="360" w:lineRule="auto"/>
              <w:contextualSpacing/>
              <w:jc w:val="center"/>
              <w:rPr>
                <w:rFonts w:ascii="宋体" w:hAnsi="宋体"/>
                <w:b/>
                <w:kern w:val="0"/>
                <w:sz w:val="24"/>
                <w:szCs w:val="24"/>
              </w:rPr>
            </w:pPr>
            <w:r>
              <w:rPr>
                <w:rFonts w:ascii="宋体" w:hAnsi="宋体"/>
                <w:b/>
                <w:kern w:val="0"/>
                <w:sz w:val="24"/>
                <w:szCs w:val="24"/>
              </w:rPr>
              <w:t>其他岗位要求</w:t>
            </w:r>
          </w:p>
        </w:tc>
      </w:tr>
      <w:tr>
        <w:trPr>
          <w:trHeight w:val="2054" w:hRule="atLeast"/>
        </w:trPr>
        <w:tc>
          <w:tcPr>
            <w:tcW w:w="710" w:type="dxa"/>
            <w:vAlign w:val="center"/>
          </w:tcPr>
          <w:p>
            <w:pPr>
              <w:adjustRightInd w:val="0"/>
              <w:contextualSpacing/>
              <w:jc w:val="center"/>
              <w:rPr>
                <w:rFonts w:hint="default" w:ascii="仿宋" w:hAnsi="仿宋" w:eastAsia="仿宋" w:cs="Times New Roman"/>
                <w:sz w:val="24"/>
                <w:szCs w:val="24"/>
                <w:lang w:eastAsia="zh-CN"/>
              </w:rPr>
            </w:pPr>
            <w:r>
              <w:rPr>
                <w:rFonts w:hint="default" w:ascii="仿宋" w:hAnsi="仿宋" w:eastAsia="仿宋" w:cs="Times New Roman"/>
                <w:sz w:val="24"/>
                <w:szCs w:val="24"/>
                <w:lang w:eastAsia="zh-CN"/>
              </w:rPr>
              <w:t>1</w:t>
            </w:r>
          </w:p>
        </w:tc>
        <w:tc>
          <w:tcPr>
            <w:tcW w:w="1701" w:type="dxa"/>
            <w:vMerge w:val="restart"/>
            <w:vAlign w:val="center"/>
          </w:tcPr>
          <w:p>
            <w:pPr>
              <w:adjustRightInd w:val="0"/>
              <w:contextualSpacing/>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长春净月潭旅游发展集团有限公司</w:t>
            </w:r>
          </w:p>
        </w:tc>
        <w:tc>
          <w:tcPr>
            <w:tcW w:w="1465" w:type="dxa"/>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计划财务部售票员</w:t>
            </w:r>
          </w:p>
        </w:tc>
        <w:tc>
          <w:tcPr>
            <w:tcW w:w="1228" w:type="dxa"/>
            <w:vAlign w:val="center"/>
          </w:tcPr>
          <w:p>
            <w:pPr>
              <w:jc w:val="center"/>
              <w:rPr>
                <w:rFonts w:hint="default" w:ascii="仿宋" w:hAnsi="仿宋" w:eastAsia="仿宋" w:cs="仿宋"/>
                <w:kern w:val="0"/>
                <w:sz w:val="24"/>
                <w:szCs w:val="24"/>
                <w:lang w:eastAsia="zh-CN"/>
              </w:rPr>
            </w:pPr>
            <w:r>
              <w:rPr>
                <w:rFonts w:hint="default" w:ascii="仿宋" w:hAnsi="仿宋" w:eastAsia="仿宋" w:cs="仿宋"/>
                <w:kern w:val="0"/>
                <w:sz w:val="24"/>
                <w:szCs w:val="24"/>
                <w:lang w:eastAsia="zh-CN"/>
              </w:rPr>
              <w:t>3</w:t>
            </w:r>
          </w:p>
        </w:tc>
        <w:tc>
          <w:tcPr>
            <w:tcW w:w="1276" w:type="dxa"/>
            <w:shd w:val="clear" w:color="auto" w:fill="auto"/>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30周岁及以下</w:t>
            </w:r>
          </w:p>
        </w:tc>
        <w:tc>
          <w:tcPr>
            <w:tcW w:w="1275" w:type="dxa"/>
            <w:shd w:val="clear" w:color="auto" w:fill="auto"/>
            <w:vAlign w:val="center"/>
          </w:tcPr>
          <w:p>
            <w:pPr>
              <w:jc w:val="center"/>
              <w:rPr>
                <w:rFonts w:hint="eastAsia" w:ascii="仿宋" w:hAnsi="仿宋" w:eastAsia="仿宋" w:cs="仿宋"/>
                <w:kern w:val="0"/>
                <w:sz w:val="24"/>
                <w:szCs w:val="24"/>
              </w:rPr>
            </w:pPr>
          </w:p>
          <w:p>
            <w:pPr>
              <w:jc w:val="center"/>
              <w:rPr>
                <w:rFonts w:hint="eastAsia" w:ascii="仿宋" w:hAnsi="仿宋" w:eastAsia="仿宋" w:cs="仿宋"/>
                <w:kern w:val="0"/>
                <w:sz w:val="24"/>
                <w:szCs w:val="24"/>
              </w:rPr>
            </w:pPr>
          </w:p>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全日制大专及以上学历</w:t>
            </w:r>
          </w:p>
        </w:tc>
        <w:tc>
          <w:tcPr>
            <w:tcW w:w="5056" w:type="dxa"/>
            <w:shd w:val="clear" w:color="auto" w:fill="auto"/>
            <w:vAlign w:val="center"/>
          </w:tcPr>
          <w:p>
            <w:pPr>
              <w:widowControl/>
              <w:numPr>
                <w:ilvl w:val="0"/>
                <w:numId w:val="1"/>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身体素质好，能适应一线工作岗位的工作性质，具备吃苦耐劳的良好品质，有相关岗位工作经验者优先考虑；</w:t>
            </w:r>
          </w:p>
          <w:p>
            <w:pPr>
              <w:widowControl/>
              <w:numPr>
                <w:ilvl w:val="0"/>
                <w:numId w:val="1"/>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具有财务专业能力素质；</w:t>
            </w:r>
          </w:p>
          <w:p>
            <w:pPr>
              <w:widowControl/>
              <w:numPr>
                <w:ilvl w:val="0"/>
                <w:numId w:val="1"/>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能够服从领导安排，工作认真负责。</w:t>
            </w:r>
          </w:p>
        </w:tc>
      </w:tr>
      <w:tr>
        <w:trPr>
          <w:trHeight w:val="2054" w:hRule="atLeast"/>
        </w:trPr>
        <w:tc>
          <w:tcPr>
            <w:tcW w:w="710" w:type="dxa"/>
            <w:vAlign w:val="center"/>
          </w:tcPr>
          <w:p>
            <w:pPr>
              <w:adjustRightInd w:val="0"/>
              <w:contextualSpacing/>
              <w:jc w:val="center"/>
              <w:rPr>
                <w:rFonts w:hint="default" w:ascii="仿宋" w:hAnsi="仿宋" w:eastAsia="仿宋" w:cs="Times New Roman"/>
                <w:sz w:val="24"/>
                <w:szCs w:val="24"/>
                <w:lang w:eastAsia="zh-CN"/>
              </w:rPr>
            </w:pPr>
            <w:r>
              <w:rPr>
                <w:rFonts w:hint="default" w:ascii="仿宋" w:hAnsi="仿宋" w:eastAsia="仿宋" w:cs="Times New Roman"/>
                <w:sz w:val="24"/>
                <w:szCs w:val="24"/>
                <w:lang w:eastAsia="zh-CN"/>
              </w:rPr>
              <w:t>2</w:t>
            </w:r>
          </w:p>
        </w:tc>
        <w:tc>
          <w:tcPr>
            <w:tcW w:w="1701" w:type="dxa"/>
            <w:vMerge w:val="continue"/>
            <w:vAlign w:val="center"/>
          </w:tcPr>
          <w:p>
            <w:pPr>
              <w:adjustRightInd w:val="0"/>
              <w:contextualSpacing/>
              <w:jc w:val="center"/>
              <w:rPr>
                <w:rFonts w:hint="eastAsia" w:ascii="仿宋" w:hAnsi="仿宋" w:eastAsia="仿宋" w:cs="仿宋"/>
                <w:sz w:val="24"/>
                <w:szCs w:val="24"/>
              </w:rPr>
            </w:pPr>
          </w:p>
        </w:tc>
        <w:tc>
          <w:tcPr>
            <w:tcW w:w="1465" w:type="dxa"/>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观光运营部驾驶员</w:t>
            </w:r>
          </w:p>
        </w:tc>
        <w:tc>
          <w:tcPr>
            <w:tcW w:w="1228" w:type="dxa"/>
            <w:vAlign w:val="center"/>
          </w:tcPr>
          <w:p>
            <w:pPr>
              <w:jc w:val="center"/>
              <w:rPr>
                <w:rFonts w:hint="default" w:ascii="仿宋" w:hAnsi="仿宋" w:eastAsia="仿宋" w:cs="仿宋"/>
                <w:kern w:val="0"/>
                <w:sz w:val="24"/>
                <w:szCs w:val="24"/>
                <w:lang w:eastAsia="zh-CN"/>
              </w:rPr>
            </w:pPr>
            <w:r>
              <w:rPr>
                <w:rFonts w:hint="default" w:ascii="仿宋" w:hAnsi="仿宋" w:eastAsia="仿宋" w:cs="仿宋"/>
                <w:kern w:val="0"/>
                <w:sz w:val="24"/>
                <w:szCs w:val="24"/>
                <w:lang w:eastAsia="zh-CN"/>
              </w:rPr>
              <w:t>4</w:t>
            </w:r>
          </w:p>
        </w:tc>
        <w:tc>
          <w:tcPr>
            <w:tcW w:w="1276" w:type="dxa"/>
            <w:shd w:val="clear" w:color="auto" w:fill="auto"/>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50周岁及以下</w:t>
            </w:r>
          </w:p>
        </w:tc>
        <w:tc>
          <w:tcPr>
            <w:tcW w:w="1275" w:type="dxa"/>
            <w:shd w:val="clear" w:color="auto" w:fill="auto"/>
            <w:vAlign w:val="center"/>
          </w:tcPr>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中专及以上学历</w:t>
            </w:r>
          </w:p>
        </w:tc>
        <w:tc>
          <w:tcPr>
            <w:tcW w:w="5056" w:type="dxa"/>
            <w:shd w:val="clear" w:color="auto" w:fill="auto"/>
            <w:vAlign w:val="center"/>
          </w:tcPr>
          <w:p>
            <w:pPr>
              <w:widowControl/>
              <w:numPr>
                <w:ilvl w:val="0"/>
                <w:numId w:val="2"/>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持有A2或以上驾驶证，具有3年及以上驾驶经验，驾驶技术熟练；</w:t>
            </w:r>
          </w:p>
          <w:p>
            <w:pPr>
              <w:widowControl/>
              <w:numPr>
                <w:ilvl w:val="0"/>
                <w:numId w:val="2"/>
              </w:numP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为人诚实守信，能吃苦耐劳；</w:t>
            </w:r>
          </w:p>
          <w:p>
            <w:pPr>
              <w:widowControl/>
              <w:numPr>
                <w:ilvl w:val="0"/>
                <w:numId w:val="2"/>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能服从工作安排，有良好的沟通表达能力，服务意识强。</w:t>
            </w:r>
          </w:p>
        </w:tc>
      </w:tr>
      <w:tr>
        <w:trPr>
          <w:trHeight w:val="2054" w:hRule="atLeast"/>
        </w:trPr>
        <w:tc>
          <w:tcPr>
            <w:tcW w:w="710" w:type="dxa"/>
            <w:vAlign w:val="center"/>
          </w:tcPr>
          <w:p>
            <w:pPr>
              <w:adjustRightInd w:val="0"/>
              <w:contextualSpacing/>
              <w:jc w:val="center"/>
              <w:rPr>
                <w:rFonts w:hint="default" w:ascii="仿宋" w:hAnsi="仿宋" w:eastAsia="仿宋" w:cs="Times New Roman"/>
                <w:sz w:val="24"/>
                <w:szCs w:val="24"/>
                <w:lang w:eastAsia="zh-CN"/>
              </w:rPr>
            </w:pPr>
            <w:r>
              <w:rPr>
                <w:rFonts w:hint="default" w:ascii="仿宋" w:hAnsi="仿宋" w:eastAsia="仿宋" w:cs="Times New Roman"/>
                <w:sz w:val="24"/>
                <w:szCs w:val="24"/>
                <w:lang w:eastAsia="zh-CN"/>
              </w:rPr>
              <w:t>3</w:t>
            </w:r>
          </w:p>
        </w:tc>
        <w:tc>
          <w:tcPr>
            <w:tcW w:w="1701" w:type="dxa"/>
            <w:vMerge w:val="continue"/>
            <w:vAlign w:val="center"/>
          </w:tcPr>
          <w:p>
            <w:pPr>
              <w:adjustRightInd w:val="0"/>
              <w:contextualSpacing/>
              <w:jc w:val="center"/>
              <w:rPr>
                <w:rFonts w:hint="eastAsia" w:ascii="仿宋" w:hAnsi="仿宋" w:eastAsia="仿宋" w:cs="仿宋"/>
                <w:sz w:val="24"/>
                <w:szCs w:val="24"/>
              </w:rPr>
            </w:pPr>
          </w:p>
        </w:tc>
        <w:tc>
          <w:tcPr>
            <w:tcW w:w="1465" w:type="dxa"/>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旅游业务部导游员</w:t>
            </w:r>
          </w:p>
        </w:tc>
        <w:tc>
          <w:tcPr>
            <w:tcW w:w="1228" w:type="dxa"/>
            <w:vAlign w:val="center"/>
          </w:tcPr>
          <w:p>
            <w:pPr>
              <w:jc w:val="center"/>
              <w:rPr>
                <w:rFonts w:hint="default" w:ascii="仿宋" w:hAnsi="仿宋" w:eastAsia="仿宋" w:cs="仿宋"/>
                <w:kern w:val="0"/>
                <w:sz w:val="24"/>
                <w:szCs w:val="24"/>
                <w:lang w:eastAsia="zh-CN"/>
              </w:rPr>
            </w:pPr>
            <w:r>
              <w:rPr>
                <w:rFonts w:hint="default" w:ascii="仿宋" w:hAnsi="仿宋" w:eastAsia="仿宋" w:cs="仿宋"/>
                <w:kern w:val="0"/>
                <w:sz w:val="24"/>
                <w:szCs w:val="24"/>
                <w:lang w:eastAsia="zh-CN"/>
              </w:rPr>
              <w:t>10</w:t>
            </w:r>
          </w:p>
        </w:tc>
        <w:tc>
          <w:tcPr>
            <w:tcW w:w="1276" w:type="dxa"/>
            <w:shd w:val="clear" w:color="auto" w:fill="auto"/>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25周岁以及以下</w:t>
            </w:r>
          </w:p>
        </w:tc>
        <w:tc>
          <w:tcPr>
            <w:tcW w:w="1275" w:type="dxa"/>
            <w:shd w:val="clear" w:color="auto" w:fill="auto"/>
            <w:vAlign w:val="center"/>
          </w:tcPr>
          <w:p>
            <w:pPr>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全日制大专及以上学历</w:t>
            </w:r>
          </w:p>
        </w:tc>
        <w:tc>
          <w:tcPr>
            <w:tcW w:w="5056" w:type="dxa"/>
            <w:shd w:val="clear" w:color="auto" w:fill="auto"/>
            <w:vAlign w:val="center"/>
          </w:tcPr>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身高165CM以上；</w:t>
            </w:r>
          </w:p>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持有导游证；</w:t>
            </w:r>
          </w:p>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五官端正，形象好，气质佳，有良好的沟通表达能力，服务意识强；</w:t>
            </w:r>
          </w:p>
          <w:p>
            <w:pPr>
              <w:widowControl/>
              <w:numPr>
                <w:ilvl w:val="0"/>
                <w:numId w:val="3"/>
              </w:numP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能吃苦耐劳，服从上级安排。</w:t>
            </w:r>
          </w:p>
        </w:tc>
      </w:tr>
      <w:tr>
        <w:trPr>
          <w:trHeight w:val="2054" w:hRule="atLeast"/>
        </w:trPr>
        <w:tc>
          <w:tcPr>
            <w:tcW w:w="710" w:type="dxa"/>
            <w:vAlign w:val="center"/>
          </w:tcPr>
          <w:p>
            <w:pPr>
              <w:adjustRightInd w:val="0"/>
              <w:contextualSpacing/>
              <w:jc w:val="center"/>
              <w:rPr>
                <w:rFonts w:hint="default" w:ascii="仿宋" w:hAnsi="仿宋" w:eastAsia="仿宋" w:cs="Times New Roman"/>
                <w:sz w:val="24"/>
                <w:szCs w:val="24"/>
                <w:lang w:eastAsia="zh-CN"/>
              </w:rPr>
            </w:pPr>
            <w:r>
              <w:rPr>
                <w:rFonts w:hint="default" w:ascii="仿宋" w:hAnsi="仿宋" w:eastAsia="仿宋" w:cs="Times New Roman"/>
                <w:sz w:val="24"/>
                <w:szCs w:val="24"/>
                <w:lang w:eastAsia="zh-CN"/>
              </w:rPr>
              <w:t>4</w:t>
            </w:r>
          </w:p>
        </w:tc>
        <w:tc>
          <w:tcPr>
            <w:tcW w:w="1701" w:type="dxa"/>
            <w:vMerge w:val="continue"/>
            <w:vAlign w:val="center"/>
          </w:tcPr>
          <w:p>
            <w:pPr>
              <w:adjustRightInd w:val="0"/>
              <w:contextualSpacing/>
              <w:jc w:val="center"/>
              <w:rPr>
                <w:rFonts w:hint="eastAsia" w:ascii="仿宋" w:hAnsi="仿宋" w:eastAsia="仿宋" w:cs="仿宋"/>
                <w:sz w:val="24"/>
                <w:szCs w:val="24"/>
              </w:rPr>
            </w:pPr>
          </w:p>
        </w:tc>
        <w:tc>
          <w:tcPr>
            <w:tcW w:w="1465" w:type="dxa"/>
            <w:vAlign w:val="center"/>
          </w:tcPr>
          <w:p>
            <w:pPr>
              <w:widowControl/>
              <w:jc w:val="cente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观光运营部自驾车租赁</w:t>
            </w:r>
          </w:p>
        </w:tc>
        <w:tc>
          <w:tcPr>
            <w:tcW w:w="1228" w:type="dxa"/>
            <w:vAlign w:val="center"/>
          </w:tcPr>
          <w:p>
            <w:pPr>
              <w:jc w:val="center"/>
              <w:rPr>
                <w:rFonts w:hint="default" w:ascii="仿宋" w:hAnsi="仿宋" w:eastAsia="仿宋" w:cs="仿宋"/>
                <w:kern w:val="0"/>
                <w:sz w:val="24"/>
                <w:szCs w:val="24"/>
                <w:lang w:eastAsia="zh-CN"/>
              </w:rPr>
            </w:pPr>
            <w:r>
              <w:rPr>
                <w:rFonts w:hint="default" w:ascii="仿宋" w:hAnsi="仿宋" w:eastAsia="仿宋" w:cs="仿宋"/>
                <w:kern w:val="0"/>
                <w:sz w:val="24"/>
                <w:szCs w:val="24"/>
                <w:lang w:eastAsia="zh-CN"/>
              </w:rPr>
              <w:t>4</w:t>
            </w:r>
          </w:p>
        </w:tc>
        <w:tc>
          <w:tcPr>
            <w:tcW w:w="1276" w:type="dxa"/>
            <w:shd w:val="clear" w:color="auto" w:fill="auto"/>
            <w:vAlign w:val="center"/>
          </w:tcPr>
          <w:p>
            <w:pPr>
              <w:widowControl/>
              <w:jc w:val="center"/>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35周岁及以下</w:t>
            </w:r>
          </w:p>
        </w:tc>
        <w:tc>
          <w:tcPr>
            <w:tcW w:w="1275" w:type="dxa"/>
            <w:shd w:val="clear" w:color="auto" w:fill="auto"/>
            <w:vAlign w:val="center"/>
          </w:tcPr>
          <w:p>
            <w:pPr>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不限</w:t>
            </w:r>
          </w:p>
        </w:tc>
        <w:tc>
          <w:tcPr>
            <w:tcW w:w="1303" w:type="dxa"/>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全日制大专及以上学历</w:t>
            </w:r>
          </w:p>
        </w:tc>
        <w:tc>
          <w:tcPr>
            <w:tcW w:w="5056" w:type="dxa"/>
            <w:shd w:val="clear" w:color="auto" w:fill="auto"/>
            <w:vAlign w:val="center"/>
          </w:tcPr>
          <w:p>
            <w:pPr>
              <w:widowControl/>
              <w:numPr>
                <w:ilvl w:val="0"/>
                <w:numId w:val="4"/>
              </w:numPr>
              <w:tabs>
                <w:tab w:val="clear" w:pos="312"/>
              </w:tabs>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持有C1或以上驾驶证；</w:t>
            </w:r>
          </w:p>
          <w:p>
            <w:pPr>
              <w:widowControl/>
              <w:numPr>
                <w:ilvl w:val="0"/>
                <w:numId w:val="4"/>
              </w:numPr>
              <w:tabs>
                <w:tab w:val="clear" w:pos="312"/>
              </w:tabs>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能熟练使用电脑及P0S机设备；</w:t>
            </w:r>
          </w:p>
          <w:p>
            <w:pPr>
              <w:widowControl/>
              <w:numPr>
                <w:ilvl w:val="0"/>
                <w:numId w:val="4"/>
              </w:numPr>
              <w:tabs>
                <w:tab w:val="clear" w:pos="312"/>
              </w:tabs>
              <w:textAlignment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诚实守信、吃苦耐劳，具备良好的沟通能力和服务意识，具有良好的团队精神;</w:t>
            </w:r>
          </w:p>
          <w:p>
            <w:pPr>
              <w:widowControl/>
              <w:numPr>
                <w:ilvl w:val="0"/>
                <w:numId w:val="4"/>
              </w:numPr>
              <w:tabs>
                <w:tab w:val="clear" w:pos="312"/>
              </w:tabs>
              <w:textAlignment w:val="center"/>
              <w:rPr>
                <w:rFonts w:hint="eastAsia" w:ascii="仿宋" w:hAnsi="仿宋" w:eastAsia="仿宋" w:cs="仿宋"/>
                <w:kern w:val="0"/>
                <w:sz w:val="24"/>
                <w:szCs w:val="24"/>
                <w:lang w:val="en-US" w:eastAsia="zh-CN"/>
              </w:rPr>
            </w:pPr>
            <w:bookmarkStart w:id="0" w:name="_GoBack"/>
            <w:bookmarkEnd w:id="0"/>
            <w:r>
              <w:rPr>
                <w:rFonts w:hint="eastAsia" w:ascii="仿宋" w:hAnsi="仿宋" w:eastAsia="仿宋" w:cs="仿宋"/>
                <w:kern w:val="0"/>
                <w:sz w:val="24"/>
                <w:szCs w:val="24"/>
                <w:lang w:val="en-US" w:eastAsia="zh-CN"/>
              </w:rPr>
              <w:t>技能突出者条件可适当放宽。</w:t>
            </w:r>
          </w:p>
        </w:tc>
      </w:tr>
      <w:tr>
        <w:trPr>
          <w:trHeight w:val="1929" w:hRule="atLeast"/>
        </w:trPr>
        <w:tc>
          <w:tcPr>
            <w:tcW w:w="710" w:type="dxa"/>
            <w:vAlign w:val="center"/>
          </w:tcPr>
          <w:p>
            <w:pPr>
              <w:adjustRightInd w:val="0"/>
              <w:contextualSpacing/>
              <w:jc w:val="center"/>
              <w:rPr>
                <w:rFonts w:hint="default" w:ascii="仿宋" w:hAnsi="仿宋" w:eastAsia="仿宋" w:cs="Times New Roman"/>
                <w:sz w:val="24"/>
                <w:szCs w:val="24"/>
                <w:lang w:eastAsia="zh-CN"/>
              </w:rPr>
            </w:pPr>
            <w:r>
              <w:rPr>
                <w:rFonts w:hint="default" w:ascii="仿宋" w:hAnsi="仿宋" w:eastAsia="仿宋" w:cs="Times New Roman"/>
                <w:sz w:val="24"/>
                <w:szCs w:val="24"/>
                <w:lang w:eastAsia="zh-CN"/>
              </w:rPr>
              <w:t>5</w:t>
            </w:r>
          </w:p>
        </w:tc>
        <w:tc>
          <w:tcPr>
            <w:tcW w:w="1701" w:type="dxa"/>
            <w:vAlign w:val="center"/>
          </w:tcPr>
          <w:p>
            <w:pPr>
              <w:adjustRightInd w:val="0"/>
              <w:contextualSpacing/>
              <w:jc w:val="center"/>
              <w:rPr>
                <w:rFonts w:ascii="仿宋" w:hAnsi="仿宋" w:eastAsia="仿宋" w:cs="Times New Roman"/>
                <w:sz w:val="24"/>
                <w:szCs w:val="24"/>
              </w:rPr>
            </w:pPr>
            <w:r>
              <w:rPr>
                <w:rFonts w:hint="eastAsia" w:ascii="仿宋" w:hAnsi="仿宋" w:eastAsia="仿宋" w:cs="仿宋"/>
                <w:sz w:val="24"/>
                <w:szCs w:val="24"/>
              </w:rPr>
              <w:t>吉林茂禾建设有限公司（二级子公司）</w:t>
            </w:r>
          </w:p>
        </w:tc>
        <w:tc>
          <w:tcPr>
            <w:tcW w:w="1465" w:type="dxa"/>
            <w:vAlign w:val="center"/>
          </w:tcPr>
          <w:p>
            <w:pPr>
              <w:widowControl/>
              <w:jc w:val="center"/>
              <w:textAlignment w:val="center"/>
              <w:rPr>
                <w:rFonts w:ascii="仿宋" w:hAnsi="仿宋" w:eastAsia="仿宋"/>
                <w:kern w:val="0"/>
                <w:sz w:val="24"/>
                <w:szCs w:val="24"/>
              </w:rPr>
            </w:pPr>
            <w:r>
              <w:rPr>
                <w:rFonts w:hint="eastAsia" w:ascii="仿宋" w:hAnsi="仿宋" w:eastAsia="仿宋"/>
                <w:kern w:val="0"/>
                <w:sz w:val="24"/>
                <w:szCs w:val="24"/>
              </w:rPr>
              <w:t>材料设备管理</w:t>
            </w:r>
          </w:p>
        </w:tc>
        <w:tc>
          <w:tcPr>
            <w:tcW w:w="1228" w:type="dxa"/>
            <w:vAlign w:val="center"/>
          </w:tcPr>
          <w:p>
            <w:pPr>
              <w:jc w:val="center"/>
              <w:rPr>
                <w:rFonts w:ascii="仿宋" w:hAnsi="仿宋" w:eastAsia="仿宋"/>
                <w:kern w:val="0"/>
                <w:sz w:val="24"/>
                <w:szCs w:val="24"/>
              </w:rPr>
            </w:pPr>
            <w:r>
              <w:rPr>
                <w:rFonts w:hint="eastAsia" w:ascii="仿宋" w:hAnsi="仿宋" w:eastAsia="仿宋"/>
                <w:kern w:val="0"/>
                <w:sz w:val="24"/>
                <w:szCs w:val="24"/>
              </w:rPr>
              <w:t>1</w:t>
            </w:r>
          </w:p>
        </w:tc>
        <w:tc>
          <w:tcPr>
            <w:tcW w:w="1276"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45周岁及以下</w:t>
            </w:r>
          </w:p>
        </w:tc>
        <w:tc>
          <w:tcPr>
            <w:tcW w:w="1275"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不限</w:t>
            </w:r>
          </w:p>
        </w:tc>
        <w:tc>
          <w:tcPr>
            <w:tcW w:w="1303" w:type="dxa"/>
            <w:shd w:val="clear" w:color="auto" w:fill="auto"/>
            <w:vAlign w:val="center"/>
          </w:tcPr>
          <w:p>
            <w:pPr>
              <w:widowControl/>
              <w:jc w:val="center"/>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全日制本科及以上学历</w:t>
            </w:r>
          </w:p>
        </w:tc>
        <w:tc>
          <w:tcPr>
            <w:tcW w:w="5056" w:type="dxa"/>
            <w:shd w:val="clear" w:color="auto" w:fill="auto"/>
            <w:vAlign w:val="center"/>
          </w:tcPr>
          <w:p>
            <w:pPr>
              <w:widowControl/>
              <w:jc w:val="left"/>
              <w:textAlignment w:val="center"/>
              <w:rPr>
                <w:rFonts w:ascii="仿宋" w:hAnsi="仿宋" w:eastAsia="仿宋" w:cs="仿宋"/>
                <w:color w:val="000000"/>
                <w:sz w:val="24"/>
                <w:szCs w:val="24"/>
              </w:rPr>
            </w:pPr>
            <w:r>
              <w:rPr>
                <w:rFonts w:hint="eastAsia" w:ascii="仿宋" w:hAnsi="仿宋" w:eastAsia="仿宋" w:cs="仿宋"/>
                <w:color w:val="000000"/>
                <w:kern w:val="0"/>
                <w:sz w:val="24"/>
                <w:szCs w:val="24"/>
                <w:lang w:bidi="ar"/>
              </w:rPr>
              <w:t>1.从事过施工项目材料采购工作；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2.从事过施工现场材料管理工作；</w:t>
            </w:r>
            <w:r>
              <w:rPr>
                <w:rFonts w:hint="eastAsia" w:ascii="仿宋" w:hAnsi="仿宋" w:eastAsia="仿宋" w:cs="仿宋"/>
                <w:color w:val="000000"/>
                <w:kern w:val="0"/>
                <w:sz w:val="24"/>
                <w:szCs w:val="24"/>
                <w:lang w:bidi="ar"/>
              </w:rPr>
              <w:br w:type="textWrapping"/>
            </w:r>
            <w:r>
              <w:rPr>
                <w:rFonts w:hint="eastAsia" w:ascii="仿宋" w:hAnsi="仿宋" w:eastAsia="仿宋" w:cs="仿宋"/>
                <w:color w:val="000000"/>
                <w:kern w:val="0"/>
                <w:sz w:val="24"/>
                <w:szCs w:val="24"/>
                <w:lang w:bidi="ar"/>
              </w:rPr>
              <w:t>3.具有企业材料设备管理岗位10年以上工作经验。</w:t>
            </w:r>
          </w:p>
        </w:tc>
      </w:tr>
    </w:tbl>
    <w:p>
      <w:pPr>
        <w:adjustRightInd w:val="0"/>
        <w:spacing w:line="14" w:lineRule="exact"/>
        <w:ind w:right="1077"/>
        <w:contextualSpacing/>
        <w:jc w:val="left"/>
        <w:rPr>
          <w:rFonts w:ascii="仿宋_GB2312" w:hAnsi="仿宋" w:eastAsia="仿宋_GB2312" w:cs="Times New Roman"/>
          <w:sz w:val="36"/>
          <w:szCs w:val="36"/>
        </w:rPr>
      </w:pPr>
    </w:p>
    <w:sectPr>
      <w:footerReference r:id="rId3" w:type="default"/>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方正小标宋简体">
    <w:altName w:val="汉仪书宋二KW"/>
    <w:panose1 w:val="03000509000000000000"/>
    <w:charset w:val="86"/>
    <w:family w:val="auto"/>
    <w:pitch w:val="default"/>
    <w:sig w:usb0="00000000" w:usb1="0000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4097"/>
              <wp:cNvGraphicFramePr/>
              <a:graphic xmlns:a="http://schemas.openxmlformats.org/drawingml/2006/main">
                <a:graphicData uri="http://schemas.microsoft.com/office/word/2010/wordprocessingShape">
                  <wps:wsp>
                    <wps:cNvSpPr/>
                    <wps:spPr>
                      <a:xfrm>
                        <a:off x="0" y="0"/>
                        <a:ext cx="58420" cy="139700"/>
                      </a:xfrm>
                      <a:prstGeom prst="rect">
                        <a:avLst/>
                      </a:prstGeom>
                      <a:noFill/>
                      <a:ln>
                        <a:noFill/>
                      </a:ln>
                    </wps:spPr>
                    <wps:txbx>
                      <w:txbxContent>
                        <w:p>
                          <w:pPr>
                            <w:pStyle w:val="4"/>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rect id="4097" o:spid="_x0000_s1026" o:spt="1" style="position:absolute;left:0pt;margin-top:0pt;height:11pt;width:4.6pt;mso-position-horizontal:center;mso-position-horizontal-relative:margin;mso-wrap-style:none;z-index:251659264;mso-width-relative:page;mso-height-relative:page;" filled="f" stroked="f" coordsize="21600,21600" o:gfxdata="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JHGW2XQAAAAAgEAAA8AAAAAAAAAAQAgAAAAOAAAAGRycy9kb3ducmV2&#10;LnhtbFBLAQIUABQAAAAIAIdO4kCdJzFjtQEAAIUDAAAOAAAAAAAAAAEAIAAAADUBAABkcnMvZTJv&#10;RG9jLnhtbFBLBQYAAAAABgAGAFkBAABc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F9C899"/>
    <w:multiLevelType w:val="singleLevel"/>
    <w:tmpl w:val="A2F9C899"/>
    <w:lvl w:ilvl="0" w:tentative="0">
      <w:start w:val="1"/>
      <w:numFmt w:val="decimal"/>
      <w:lvlText w:val="%1."/>
      <w:lvlJc w:val="left"/>
      <w:pPr>
        <w:tabs>
          <w:tab w:val="left" w:pos="312"/>
        </w:tabs>
      </w:pPr>
    </w:lvl>
  </w:abstractNum>
  <w:abstractNum w:abstractNumId="1">
    <w:nsid w:val="B7EE33F7"/>
    <w:multiLevelType w:val="singleLevel"/>
    <w:tmpl w:val="B7EE33F7"/>
    <w:lvl w:ilvl="0" w:tentative="0">
      <w:start w:val="1"/>
      <w:numFmt w:val="decimal"/>
      <w:lvlText w:val="%1."/>
      <w:lvlJc w:val="left"/>
      <w:pPr>
        <w:tabs>
          <w:tab w:val="left" w:pos="312"/>
        </w:tabs>
      </w:pPr>
    </w:lvl>
  </w:abstractNum>
  <w:abstractNum w:abstractNumId="2">
    <w:nsid w:val="0308D9DA"/>
    <w:multiLevelType w:val="singleLevel"/>
    <w:tmpl w:val="0308D9DA"/>
    <w:lvl w:ilvl="0" w:tentative="0">
      <w:start w:val="1"/>
      <w:numFmt w:val="decimal"/>
      <w:lvlText w:val="%1."/>
      <w:lvlJc w:val="left"/>
      <w:pPr>
        <w:tabs>
          <w:tab w:val="left" w:pos="312"/>
        </w:tabs>
      </w:pPr>
    </w:lvl>
  </w:abstractNum>
  <w:abstractNum w:abstractNumId="3">
    <w:nsid w:val="149CDDD0"/>
    <w:multiLevelType w:val="singleLevel"/>
    <w:tmpl w:val="149CDDD0"/>
    <w:lvl w:ilvl="0" w:tentative="0">
      <w:start w:val="1"/>
      <w:numFmt w:val="decimal"/>
      <w:lvlText w:val="%1."/>
      <w:lvlJc w:val="left"/>
      <w:pPr>
        <w:tabs>
          <w:tab w:val="left" w:pos="312"/>
        </w:tabs>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YzRmYTU0NmNlMzliNDhlZWJjMmEyNmRjOTdkZjkifQ=="/>
  </w:docVars>
  <w:rsids>
    <w:rsidRoot w:val="00A36EC8"/>
    <w:rsid w:val="00001980"/>
    <w:rsid w:val="00013374"/>
    <w:rsid w:val="0004443E"/>
    <w:rsid w:val="001B742C"/>
    <w:rsid w:val="001D2B3C"/>
    <w:rsid w:val="002429FE"/>
    <w:rsid w:val="00307CE3"/>
    <w:rsid w:val="00333E72"/>
    <w:rsid w:val="0039030E"/>
    <w:rsid w:val="003B36F8"/>
    <w:rsid w:val="00412471"/>
    <w:rsid w:val="005A3CC4"/>
    <w:rsid w:val="005C3A59"/>
    <w:rsid w:val="00692B0F"/>
    <w:rsid w:val="007B4B04"/>
    <w:rsid w:val="007C1129"/>
    <w:rsid w:val="008319A8"/>
    <w:rsid w:val="00855092"/>
    <w:rsid w:val="00882DAA"/>
    <w:rsid w:val="008B3304"/>
    <w:rsid w:val="008E0077"/>
    <w:rsid w:val="008E71AD"/>
    <w:rsid w:val="008F7498"/>
    <w:rsid w:val="00913D65"/>
    <w:rsid w:val="0092121A"/>
    <w:rsid w:val="00961D2F"/>
    <w:rsid w:val="00A36EC8"/>
    <w:rsid w:val="00A4208A"/>
    <w:rsid w:val="00A47479"/>
    <w:rsid w:val="00AE534C"/>
    <w:rsid w:val="00BB2470"/>
    <w:rsid w:val="00BE4B41"/>
    <w:rsid w:val="00C5751B"/>
    <w:rsid w:val="00DF3951"/>
    <w:rsid w:val="00E36962"/>
    <w:rsid w:val="00E82C27"/>
    <w:rsid w:val="00E906CF"/>
    <w:rsid w:val="00EB40CC"/>
    <w:rsid w:val="00ED6D65"/>
    <w:rsid w:val="00F22600"/>
    <w:rsid w:val="00F34154"/>
    <w:rsid w:val="00F50CC0"/>
    <w:rsid w:val="0613624B"/>
    <w:rsid w:val="0AEB360F"/>
    <w:rsid w:val="0B360F7C"/>
    <w:rsid w:val="13052647"/>
    <w:rsid w:val="35427ABF"/>
    <w:rsid w:val="401D124D"/>
    <w:rsid w:val="49EC70A4"/>
    <w:rsid w:val="5175745A"/>
    <w:rsid w:val="57D71B4F"/>
    <w:rsid w:val="661C5BB8"/>
    <w:rsid w:val="67351044"/>
    <w:rsid w:val="67FD2DE6"/>
    <w:rsid w:val="69370EC6"/>
    <w:rsid w:val="6A4A0D42"/>
    <w:rsid w:val="709C4AF3"/>
    <w:rsid w:val="774A59B3"/>
    <w:rsid w:val="7C8FBEF6"/>
    <w:rsid w:val="87DDFB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4"/>
    <w:qFormat/>
    <w:uiPriority w:val="99"/>
    <w:pPr>
      <w:ind w:left="100" w:leftChars="2500"/>
    </w:pPr>
  </w:style>
  <w:style w:type="paragraph" w:styleId="3">
    <w:name w:val="Balloon Text"/>
    <w:basedOn w:val="1"/>
    <w:link w:val="13"/>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5"/>
    <w:qFormat/>
    <w:uiPriority w:val="99"/>
    <w:rPr>
      <w:sz w:val="18"/>
      <w:szCs w:val="18"/>
    </w:rPr>
  </w:style>
  <w:style w:type="character" w:customStyle="1" w:styleId="11">
    <w:name w:val="页脚 Char"/>
    <w:basedOn w:val="9"/>
    <w:link w:val="4"/>
    <w:qFormat/>
    <w:uiPriority w:val="99"/>
    <w:rPr>
      <w:sz w:val="18"/>
      <w:szCs w:val="18"/>
    </w:rPr>
  </w:style>
  <w:style w:type="paragraph" w:styleId="12">
    <w:name w:val="List Paragraph"/>
    <w:basedOn w:val="1"/>
    <w:qFormat/>
    <w:uiPriority w:val="99"/>
    <w:pPr>
      <w:ind w:firstLine="420" w:firstLineChars="200"/>
    </w:pPr>
  </w:style>
  <w:style w:type="character" w:customStyle="1" w:styleId="13">
    <w:name w:val="批注框文本 Char"/>
    <w:basedOn w:val="9"/>
    <w:link w:val="3"/>
    <w:qFormat/>
    <w:uiPriority w:val="99"/>
    <w:rPr>
      <w:rFonts w:ascii="Calibri" w:hAnsi="Calibri" w:eastAsia="宋体" w:cs="宋体"/>
      <w:kern w:val="2"/>
      <w:sz w:val="18"/>
      <w:szCs w:val="18"/>
    </w:rPr>
  </w:style>
  <w:style w:type="character" w:customStyle="1" w:styleId="14">
    <w:name w:val="日期 Char"/>
    <w:basedOn w:val="9"/>
    <w:link w:val="2"/>
    <w:qFormat/>
    <w:uiPriority w:val="99"/>
    <w:rPr>
      <w:rFonts w:ascii="Calibri" w:hAnsi="Calibri" w:eastAsia="宋体" w:cs="宋体"/>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3605</Words>
  <Characters>3772</Characters>
  <Lines>28</Lines>
  <Paragraphs>7</Paragraphs>
  <TotalTime>9</TotalTime>
  <ScaleCrop>false</ScaleCrop>
  <LinksUpToDate>false</LinksUpToDate>
  <CharactersWithSpaces>3779</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2023-05-07T06:35:00Z</dcterms:created>
  <dc:creator>孙旭</dc:creator>
  <cp:lastModifiedBy>神崎</cp:lastModifiedBy>
  <cp:lastPrinted>2023-01-19T12:08:00Z</cp:lastPrinted>
  <dcterms:modified xsi:type="dcterms:W3CDTF">2023-08-18T21:30:20Z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14C4FFB48DDF93509160DF642E569370_43</vt:lpwstr>
  </property>
</Properties>
</file>